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A2" w:rsidRDefault="00FF61A2" w:rsidP="00FF61A2">
      <w:pPr>
        <w:rPr>
          <w:b/>
          <w:bCs/>
          <w:sz w:val="24"/>
          <w:szCs w:val="24"/>
        </w:rPr>
      </w:pPr>
      <w:bookmarkStart w:id="0" w:name="_GoBack"/>
      <w:bookmarkEnd w:id="0"/>
      <w:r>
        <w:rPr>
          <w:b/>
          <w:bCs/>
          <w:sz w:val="24"/>
          <w:szCs w:val="24"/>
        </w:rPr>
        <w:t>GEMEENTE LAAKDAL</w:t>
      </w:r>
    </w:p>
    <w:p w:rsidR="00FF61A2" w:rsidRDefault="00FF61A2" w:rsidP="00FF61A2">
      <w:pPr>
        <w:rPr>
          <w:sz w:val="24"/>
          <w:szCs w:val="24"/>
        </w:rPr>
      </w:pPr>
    </w:p>
    <w:p w:rsidR="00FF61A2" w:rsidRDefault="00FF61A2" w:rsidP="00FF61A2">
      <w:pPr>
        <w:rPr>
          <w:sz w:val="24"/>
          <w:szCs w:val="24"/>
        </w:rPr>
      </w:pPr>
      <w:r>
        <w:rPr>
          <w:b/>
          <w:bCs/>
          <w:sz w:val="24"/>
          <w:szCs w:val="24"/>
          <w:u w:val="single"/>
        </w:rPr>
        <w:t>BIJEENROEPING GEMEENTERAAD</w:t>
      </w:r>
    </w:p>
    <w:p w:rsidR="00FF61A2" w:rsidRDefault="00FF61A2" w:rsidP="00FF61A2">
      <w:pPr>
        <w:rPr>
          <w:sz w:val="24"/>
          <w:szCs w:val="24"/>
        </w:rPr>
      </w:pPr>
    </w:p>
    <w:p w:rsidR="00FF61A2" w:rsidRDefault="00FF61A2" w:rsidP="00FF61A2">
      <w:r>
        <w:t xml:space="preserve">De voorzitter van de gemeenteraad verzoekt de gemeenteraad voor de </w:t>
      </w:r>
      <w:r w:rsidR="00B04965">
        <w:t>installatievergadering samen te komen m</w:t>
      </w:r>
      <w:r>
        <w:t xml:space="preserve">et volgende agendapunten op </w:t>
      </w:r>
      <w:r w:rsidR="00B04965">
        <w:t>3 januari 2019</w:t>
      </w:r>
      <w:r>
        <w:t xml:space="preserve"> om </w:t>
      </w:r>
      <w:r w:rsidR="009C3091">
        <w:t>20:00</w:t>
      </w:r>
      <w:r>
        <w:t xml:space="preserve"> uur ten gemeentehuize, Markt 19 te 2430 Laakdal.</w:t>
      </w:r>
    </w:p>
    <w:p w:rsidR="00FF61A2" w:rsidRDefault="00FF61A2" w:rsidP="00FF61A2"/>
    <w:p w:rsidR="00FF61A2" w:rsidRDefault="00FF61A2" w:rsidP="00FF61A2">
      <w:pPr>
        <w:rPr>
          <w:u w:val="single"/>
        </w:rPr>
      </w:pPr>
      <w:r>
        <w:rPr>
          <w:u w:val="single"/>
        </w:rPr>
        <w:t>DAGORDE</w:t>
      </w:r>
    </w:p>
    <w:p w:rsidR="00FF61A2" w:rsidRDefault="00FF61A2" w:rsidP="00FF61A2"/>
    <w:p w:rsidR="00FF61A2" w:rsidRDefault="00FF61A2" w:rsidP="00FF61A2">
      <w:pPr>
        <w:rPr>
          <w:b/>
          <w:bCs/>
          <w:u w:val="single"/>
        </w:rPr>
      </w:pPr>
      <w:r>
        <w:rPr>
          <w:b/>
          <w:bCs/>
          <w:u w:val="single"/>
        </w:rPr>
        <w:t>OPENBARE ZITTING.</w:t>
      </w:r>
    </w:p>
    <w:p w:rsidR="0021674D" w:rsidRDefault="0021674D" w:rsidP="00FF61A2">
      <w:pPr>
        <w:rPr>
          <w:b/>
          <w:bCs/>
          <w:u w:val="single"/>
        </w:rPr>
      </w:pPr>
    </w:p>
    <w:tbl>
      <w:tblPr>
        <w:tblW w:w="9212" w:type="dxa"/>
        <w:tblLayout w:type="fixed"/>
        <w:tblCellMar>
          <w:left w:w="70" w:type="dxa"/>
          <w:right w:w="70" w:type="dxa"/>
        </w:tblCellMar>
        <w:tblLook w:val="04A0" w:firstRow="1" w:lastRow="0" w:firstColumn="1" w:lastColumn="0" w:noHBand="0" w:noVBand="1"/>
      </w:tblPr>
      <w:tblGrid>
        <w:gridCol w:w="1204"/>
        <w:gridCol w:w="8008"/>
      </w:tblGrid>
      <w:tr w:rsidR="009C3091" w:rsidTr="00442319">
        <w:tc>
          <w:tcPr>
            <w:tcW w:w="1204" w:type="dxa"/>
            <w:hideMark/>
          </w:tcPr>
          <w:p w:rsidR="009C3091" w:rsidRDefault="00B04965" w:rsidP="00442319">
            <w:pPr>
              <w:rPr>
                <w:b/>
                <w:bCs/>
              </w:rPr>
            </w:pPr>
            <w:r>
              <w:rPr>
                <w:b/>
                <w:bCs/>
              </w:rPr>
              <w:t>01</w:t>
            </w:r>
          </w:p>
        </w:tc>
        <w:tc>
          <w:tcPr>
            <w:tcW w:w="8008" w:type="dxa"/>
            <w:hideMark/>
          </w:tcPr>
          <w:p w:rsidR="0021674D" w:rsidRDefault="00B04965" w:rsidP="00442319">
            <w:r>
              <w:t>Kennisname van de geldigverklaring van de verkiezingen.</w:t>
            </w:r>
          </w:p>
        </w:tc>
      </w:tr>
      <w:tr w:rsidR="009C3091" w:rsidTr="00442319">
        <w:tc>
          <w:tcPr>
            <w:tcW w:w="1204" w:type="dxa"/>
            <w:hideMark/>
          </w:tcPr>
          <w:p w:rsidR="009C3091" w:rsidRDefault="00B04965" w:rsidP="00442319">
            <w:pPr>
              <w:rPr>
                <w:b/>
                <w:bCs/>
              </w:rPr>
            </w:pPr>
            <w:r>
              <w:rPr>
                <w:b/>
                <w:bCs/>
              </w:rPr>
              <w:t>02</w:t>
            </w:r>
          </w:p>
        </w:tc>
        <w:tc>
          <w:tcPr>
            <w:tcW w:w="8008" w:type="dxa"/>
            <w:hideMark/>
          </w:tcPr>
          <w:p w:rsidR="009C3091" w:rsidRDefault="00B04965" w:rsidP="00442319">
            <w:r>
              <w:t>Kennisname van de benoeming en de eedaflegging van de burgemeester.</w:t>
            </w:r>
          </w:p>
        </w:tc>
      </w:tr>
      <w:tr w:rsidR="009C3091" w:rsidTr="00442319">
        <w:tc>
          <w:tcPr>
            <w:tcW w:w="1204" w:type="dxa"/>
            <w:hideMark/>
          </w:tcPr>
          <w:p w:rsidR="009C3091" w:rsidRDefault="00B04965" w:rsidP="00442319">
            <w:pPr>
              <w:rPr>
                <w:b/>
                <w:bCs/>
              </w:rPr>
            </w:pPr>
            <w:r>
              <w:rPr>
                <w:b/>
                <w:bCs/>
              </w:rPr>
              <w:t>03</w:t>
            </w:r>
          </w:p>
        </w:tc>
        <w:tc>
          <w:tcPr>
            <w:tcW w:w="8008" w:type="dxa"/>
            <w:hideMark/>
          </w:tcPr>
          <w:p w:rsidR="00551AD7" w:rsidRDefault="00B04965" w:rsidP="00442319">
            <w:r w:rsidRPr="00B04965">
              <w:t>Installatie gemeenteraadsleden. Onderzoek van de geloofsbrieven - eedaflegging - vaststelling van de rangorde.</w:t>
            </w:r>
          </w:p>
        </w:tc>
      </w:tr>
      <w:tr w:rsidR="00551AD7" w:rsidTr="00442319">
        <w:tc>
          <w:tcPr>
            <w:tcW w:w="1204" w:type="dxa"/>
          </w:tcPr>
          <w:p w:rsidR="00551AD7" w:rsidRDefault="00551AD7" w:rsidP="00442319">
            <w:pPr>
              <w:rPr>
                <w:b/>
                <w:bCs/>
              </w:rPr>
            </w:pPr>
            <w:r>
              <w:rPr>
                <w:b/>
                <w:bCs/>
              </w:rPr>
              <w:t>04</w:t>
            </w:r>
          </w:p>
        </w:tc>
        <w:tc>
          <w:tcPr>
            <w:tcW w:w="8008" w:type="dxa"/>
          </w:tcPr>
          <w:p w:rsidR="00551AD7" w:rsidRPr="00B04965" w:rsidRDefault="00551AD7" w:rsidP="00442319">
            <w:r>
              <w:t>De fractievorming in de gemeenteraad (optioneel).</w:t>
            </w:r>
          </w:p>
        </w:tc>
      </w:tr>
      <w:tr w:rsidR="009C3091" w:rsidTr="00B04965">
        <w:tc>
          <w:tcPr>
            <w:tcW w:w="1204" w:type="dxa"/>
            <w:hideMark/>
          </w:tcPr>
          <w:p w:rsidR="009C3091" w:rsidRDefault="00551AD7" w:rsidP="00442319">
            <w:pPr>
              <w:rPr>
                <w:b/>
                <w:bCs/>
              </w:rPr>
            </w:pPr>
            <w:r>
              <w:rPr>
                <w:b/>
                <w:bCs/>
              </w:rPr>
              <w:t>05</w:t>
            </w:r>
          </w:p>
        </w:tc>
        <w:tc>
          <w:tcPr>
            <w:tcW w:w="8008" w:type="dxa"/>
          </w:tcPr>
          <w:p w:rsidR="009C3091" w:rsidRDefault="00B04965" w:rsidP="00442319">
            <w:r>
              <w:t>Verkiezing van de voorzitter van de gemeenteraad.</w:t>
            </w:r>
          </w:p>
        </w:tc>
      </w:tr>
      <w:tr w:rsidR="009C3091" w:rsidTr="00B04965">
        <w:tc>
          <w:tcPr>
            <w:tcW w:w="1204" w:type="dxa"/>
            <w:hideMark/>
          </w:tcPr>
          <w:p w:rsidR="009C3091" w:rsidRDefault="00551AD7" w:rsidP="00442319">
            <w:pPr>
              <w:rPr>
                <w:b/>
                <w:bCs/>
              </w:rPr>
            </w:pPr>
            <w:r>
              <w:rPr>
                <w:b/>
                <w:bCs/>
              </w:rPr>
              <w:t>06</w:t>
            </w:r>
          </w:p>
        </w:tc>
        <w:tc>
          <w:tcPr>
            <w:tcW w:w="8008" w:type="dxa"/>
          </w:tcPr>
          <w:p w:rsidR="009C3091" w:rsidRDefault="00B04965" w:rsidP="00442319">
            <w:r w:rsidRPr="00B04965">
              <w:t>Verkiezing van de schepenen - eedaflegging  - bepaling rangorde.</w:t>
            </w:r>
          </w:p>
        </w:tc>
      </w:tr>
      <w:tr w:rsidR="009C3091" w:rsidTr="00B04965">
        <w:tc>
          <w:tcPr>
            <w:tcW w:w="1204" w:type="dxa"/>
            <w:hideMark/>
          </w:tcPr>
          <w:p w:rsidR="009C3091" w:rsidRDefault="00B04965" w:rsidP="00442319">
            <w:pPr>
              <w:rPr>
                <w:b/>
                <w:bCs/>
              </w:rPr>
            </w:pPr>
            <w:r>
              <w:rPr>
                <w:b/>
                <w:bCs/>
              </w:rPr>
              <w:t>07</w:t>
            </w:r>
          </w:p>
        </w:tc>
        <w:tc>
          <w:tcPr>
            <w:tcW w:w="8008" w:type="dxa"/>
          </w:tcPr>
          <w:p w:rsidR="009C3091" w:rsidRDefault="00B04965" w:rsidP="00442319">
            <w:r>
              <w:t>Verkiezing van de politieraadsleden.</w:t>
            </w:r>
          </w:p>
        </w:tc>
      </w:tr>
      <w:tr w:rsidR="009C3091" w:rsidTr="00B04965">
        <w:tc>
          <w:tcPr>
            <w:tcW w:w="1204" w:type="dxa"/>
            <w:hideMark/>
          </w:tcPr>
          <w:p w:rsidR="009C3091" w:rsidRDefault="009C3091" w:rsidP="00442319">
            <w:pPr>
              <w:rPr>
                <w:b/>
                <w:bCs/>
              </w:rPr>
            </w:pPr>
          </w:p>
        </w:tc>
        <w:tc>
          <w:tcPr>
            <w:tcW w:w="8008" w:type="dxa"/>
          </w:tcPr>
          <w:p w:rsidR="009C3091" w:rsidRDefault="009C3091" w:rsidP="00442319"/>
        </w:tc>
      </w:tr>
      <w:tr w:rsidR="009C3091" w:rsidTr="00B04965">
        <w:tc>
          <w:tcPr>
            <w:tcW w:w="1204" w:type="dxa"/>
          </w:tcPr>
          <w:p w:rsidR="009C3091" w:rsidRDefault="009C3091" w:rsidP="00442319">
            <w:pPr>
              <w:rPr>
                <w:b/>
                <w:bCs/>
              </w:rPr>
            </w:pPr>
          </w:p>
        </w:tc>
        <w:tc>
          <w:tcPr>
            <w:tcW w:w="8008" w:type="dxa"/>
          </w:tcPr>
          <w:p w:rsidR="009C3091" w:rsidRDefault="009C3091" w:rsidP="00442319"/>
        </w:tc>
      </w:tr>
      <w:tr w:rsidR="009C3091" w:rsidTr="00B04965">
        <w:tc>
          <w:tcPr>
            <w:tcW w:w="1204" w:type="dxa"/>
          </w:tcPr>
          <w:p w:rsidR="009C3091" w:rsidRDefault="009C3091" w:rsidP="00442319">
            <w:pPr>
              <w:rPr>
                <w:b/>
                <w:bCs/>
              </w:rPr>
            </w:pPr>
          </w:p>
        </w:tc>
        <w:tc>
          <w:tcPr>
            <w:tcW w:w="8008" w:type="dxa"/>
          </w:tcPr>
          <w:p w:rsidR="009C3091" w:rsidRDefault="009C3091" w:rsidP="00442319"/>
        </w:tc>
      </w:tr>
    </w:tbl>
    <w:p w:rsidR="00FF61A2" w:rsidRDefault="00FF61A2" w:rsidP="00FF61A2"/>
    <w:p w:rsidR="00FF61A2" w:rsidRDefault="00FF61A2" w:rsidP="00FF61A2">
      <w:r>
        <w:t>Algemeen directeur</w:t>
      </w:r>
      <w:r>
        <w:tab/>
      </w:r>
      <w:r>
        <w:tab/>
      </w:r>
      <w:r>
        <w:tab/>
      </w:r>
      <w:r>
        <w:tab/>
      </w:r>
      <w:r>
        <w:tab/>
      </w:r>
      <w:r>
        <w:tab/>
        <w:t>Voorzitter</w:t>
      </w:r>
    </w:p>
    <w:p w:rsidR="00FF61A2" w:rsidRDefault="00FF61A2" w:rsidP="00FF61A2"/>
    <w:p w:rsidR="00FF61A2" w:rsidRDefault="00FF61A2" w:rsidP="00FF61A2">
      <w:r>
        <w:t>Verspreet Jerry</w:t>
      </w:r>
      <w:r>
        <w:tab/>
      </w:r>
      <w:r>
        <w:tab/>
      </w:r>
      <w:r>
        <w:tab/>
      </w:r>
      <w:r>
        <w:tab/>
      </w:r>
      <w:r>
        <w:tab/>
      </w:r>
      <w:r>
        <w:tab/>
      </w:r>
      <w:r>
        <w:tab/>
      </w:r>
      <w:r w:rsidR="009C3091">
        <w:t>Vanbel Felix</w:t>
      </w:r>
    </w:p>
    <w:p w:rsidR="00FF61A2" w:rsidRDefault="00FF61A2" w:rsidP="00FF61A2"/>
    <w:p w:rsidR="00FF61A2" w:rsidRDefault="00FF61A2" w:rsidP="00FF61A2">
      <w:r>
        <w:br w:type="page"/>
      </w:r>
      <w:r>
        <w:lastRenderedPageBreak/>
        <w:t>Provincie Antwerpen</w:t>
      </w:r>
    </w:p>
    <w:p w:rsidR="00FF61A2" w:rsidRDefault="00FF61A2" w:rsidP="00FF61A2">
      <w:r>
        <w:t>Gemeente Laakdal</w:t>
      </w:r>
    </w:p>
    <w:p w:rsidR="00FF61A2" w:rsidRDefault="00FF61A2" w:rsidP="00FF61A2">
      <w:r>
        <w:t>---------------------------</w:t>
      </w:r>
    </w:p>
    <w:p w:rsidR="00FF61A2" w:rsidRDefault="00FF61A2" w:rsidP="00FF61A2"/>
    <w:p w:rsidR="00FF61A2" w:rsidRDefault="00FF61A2" w:rsidP="00FF61A2">
      <w:pPr>
        <w:rPr>
          <w:caps/>
          <w:u w:val="single"/>
        </w:rPr>
      </w:pPr>
      <w:r>
        <w:rPr>
          <w:caps/>
          <w:u w:val="single"/>
        </w:rPr>
        <w:t xml:space="preserve">toelichtende nota bij de gemeenteraadszitting van </w:t>
      </w:r>
      <w:r w:rsidR="004E3EBF">
        <w:rPr>
          <w:caps/>
          <w:u w:val="single"/>
        </w:rPr>
        <w:t>3 JANUARI 2019</w:t>
      </w:r>
    </w:p>
    <w:p w:rsidR="00FF61A2" w:rsidRDefault="00FF61A2" w:rsidP="00FF61A2"/>
    <w:p w:rsidR="009C3091" w:rsidRDefault="009C3091" w:rsidP="009C3091">
      <w:pPr>
        <w:rPr>
          <w:caps/>
        </w:rPr>
      </w:pPr>
      <w:bookmarkStart w:id="1" w:name="B0100nedtoelichting0001"/>
      <w:bookmarkEnd w:id="1"/>
    </w:p>
    <w:tbl>
      <w:tblPr>
        <w:tblW w:w="0" w:type="auto"/>
        <w:tblLayout w:type="fixed"/>
        <w:tblCellMar>
          <w:left w:w="70" w:type="dxa"/>
          <w:right w:w="70" w:type="dxa"/>
        </w:tblCellMar>
        <w:tblLook w:val="04A0" w:firstRow="1" w:lastRow="0" w:firstColumn="1" w:lastColumn="0" w:noHBand="0" w:noVBand="1"/>
      </w:tblPr>
      <w:tblGrid>
        <w:gridCol w:w="1204"/>
        <w:gridCol w:w="8008"/>
      </w:tblGrid>
      <w:tr w:rsidR="009C3091" w:rsidTr="00442319">
        <w:tc>
          <w:tcPr>
            <w:tcW w:w="1204" w:type="dxa"/>
            <w:hideMark/>
          </w:tcPr>
          <w:p w:rsidR="009C3091" w:rsidRDefault="009C3091" w:rsidP="00442319">
            <w:pPr>
              <w:rPr>
                <w:b/>
                <w:bCs/>
              </w:rPr>
            </w:pPr>
            <w:r>
              <w:rPr>
                <w:b/>
                <w:bCs/>
              </w:rPr>
              <w:t>01</w:t>
            </w:r>
          </w:p>
        </w:tc>
        <w:tc>
          <w:tcPr>
            <w:tcW w:w="8008" w:type="dxa"/>
            <w:hideMark/>
          </w:tcPr>
          <w:p w:rsidR="009C3091" w:rsidRDefault="004E3EBF" w:rsidP="00442319">
            <w:pPr>
              <w:rPr>
                <w:u w:val="single"/>
              </w:rPr>
            </w:pPr>
            <w:r>
              <w:rPr>
                <w:u w:val="single"/>
              </w:rPr>
              <w:t>Kennisname van de geldigverklaring van de verkiezingen.</w:t>
            </w:r>
          </w:p>
        </w:tc>
      </w:tr>
    </w:tbl>
    <w:p w:rsidR="009C3091" w:rsidRDefault="009C3091" w:rsidP="00A22BF8"/>
    <w:p w:rsidR="00A22BF8" w:rsidRPr="00A22BF8" w:rsidRDefault="00A22BF8" w:rsidP="00A22BF8">
      <w:pPr>
        <w:rPr>
          <w:rFonts w:cs="Arial"/>
          <w:color w:val="333333"/>
          <w:szCs w:val="20"/>
          <w:lang w:val="nl-NL" w:eastAsia="nl-BE"/>
        </w:rPr>
      </w:pPr>
      <w:bookmarkStart w:id="2" w:name="B0100nedtoelichting0002"/>
      <w:bookmarkEnd w:id="2"/>
      <w:r w:rsidRPr="00A22BF8">
        <w:rPr>
          <w:rFonts w:cs="Arial"/>
          <w:color w:val="333333"/>
          <w:szCs w:val="20"/>
          <w:lang w:val="nl-NL" w:eastAsia="nl-BE"/>
        </w:rPr>
        <w:t>Op 14 oktober 2018 vonden de gemeenteraadsverkiezingen plaats.</w:t>
      </w:r>
    </w:p>
    <w:p w:rsidR="00A22BF8" w:rsidRPr="00A22BF8" w:rsidRDefault="00A22BF8" w:rsidP="00A22BF8">
      <w:pPr>
        <w:rPr>
          <w:rFonts w:cs="Arial"/>
          <w:color w:val="333333"/>
          <w:szCs w:val="20"/>
          <w:lang w:val="nl-NL" w:eastAsia="nl-BE"/>
        </w:rPr>
      </w:pPr>
      <w:r w:rsidRPr="00A22BF8">
        <w:rPr>
          <w:rFonts w:cs="Arial"/>
          <w:color w:val="333333"/>
          <w:szCs w:val="20"/>
          <w:lang w:val="nl-NL" w:eastAsia="nl-BE"/>
        </w:rPr>
        <w:t>De Raad voor Verkiezingsbetwistingen heeft bij beschikking van 5 december 2018 de resultaten van de verkiezingen voor de gemeenteraad van Laakdal geldig verklaard.</w:t>
      </w:r>
    </w:p>
    <w:p w:rsidR="00A22BF8" w:rsidRDefault="00A22BF8" w:rsidP="00A22BF8">
      <w:pPr>
        <w:rPr>
          <w:rFonts w:cs="Arial"/>
          <w:color w:val="333333"/>
          <w:szCs w:val="20"/>
          <w:lang w:val="nl-NL" w:eastAsia="nl-BE"/>
        </w:rPr>
      </w:pPr>
    </w:p>
    <w:p w:rsidR="00A22BF8" w:rsidRPr="00A22BF8" w:rsidRDefault="00A22BF8" w:rsidP="00A22BF8">
      <w:pPr>
        <w:rPr>
          <w:rFonts w:cs="Arial"/>
          <w:color w:val="333333"/>
          <w:szCs w:val="20"/>
          <w:lang w:val="nl-NL" w:eastAsia="nl-BE"/>
        </w:rPr>
      </w:pPr>
      <w:r w:rsidRPr="00A22BF8">
        <w:rPr>
          <w:rFonts w:cs="Arial"/>
          <w:color w:val="333333"/>
          <w:szCs w:val="20"/>
          <w:lang w:val="nl-NL" w:eastAsia="nl-BE"/>
        </w:rPr>
        <w:t>De gemeenteraad dient bij de installatievergadering kennis te nemen van het besluit van de Raad voor Verkiezingsbetwistingen.</w:t>
      </w:r>
    </w:p>
    <w:p w:rsidR="009C3091" w:rsidRDefault="009C3091" w:rsidP="006962B3"/>
    <w:p w:rsidR="009C3091" w:rsidRDefault="009C3091" w:rsidP="009C3091">
      <w:pPr>
        <w:rPr>
          <w:caps/>
        </w:rPr>
      </w:pPr>
    </w:p>
    <w:tbl>
      <w:tblPr>
        <w:tblW w:w="0" w:type="auto"/>
        <w:tblLayout w:type="fixed"/>
        <w:tblCellMar>
          <w:left w:w="70" w:type="dxa"/>
          <w:right w:w="70" w:type="dxa"/>
        </w:tblCellMar>
        <w:tblLook w:val="04A0" w:firstRow="1" w:lastRow="0" w:firstColumn="1" w:lastColumn="0" w:noHBand="0" w:noVBand="1"/>
      </w:tblPr>
      <w:tblGrid>
        <w:gridCol w:w="1204"/>
        <w:gridCol w:w="8008"/>
      </w:tblGrid>
      <w:tr w:rsidR="009C3091" w:rsidTr="00442319">
        <w:tc>
          <w:tcPr>
            <w:tcW w:w="1204" w:type="dxa"/>
            <w:hideMark/>
          </w:tcPr>
          <w:p w:rsidR="009C3091" w:rsidRDefault="009C3091" w:rsidP="00442319">
            <w:pPr>
              <w:rPr>
                <w:b/>
                <w:bCs/>
              </w:rPr>
            </w:pPr>
            <w:r>
              <w:rPr>
                <w:b/>
                <w:bCs/>
              </w:rPr>
              <w:t>02</w:t>
            </w:r>
          </w:p>
        </w:tc>
        <w:tc>
          <w:tcPr>
            <w:tcW w:w="8008" w:type="dxa"/>
            <w:hideMark/>
          </w:tcPr>
          <w:p w:rsidR="009C3091" w:rsidRDefault="004E3EBF" w:rsidP="00442319">
            <w:pPr>
              <w:rPr>
                <w:u w:val="single"/>
              </w:rPr>
            </w:pPr>
            <w:r>
              <w:rPr>
                <w:u w:val="single"/>
              </w:rPr>
              <w:t>Kennisname van de benoeming en de eedaflegging van de burgemeester.</w:t>
            </w:r>
          </w:p>
        </w:tc>
      </w:tr>
    </w:tbl>
    <w:p w:rsidR="009C3091" w:rsidRDefault="009C3091" w:rsidP="009C3091"/>
    <w:p w:rsidR="00A22BF8" w:rsidRPr="006962B3" w:rsidRDefault="00A22BF8" w:rsidP="00A22BF8">
      <w:pPr>
        <w:rPr>
          <w:rFonts w:cs="Arial"/>
          <w:color w:val="333333"/>
          <w:szCs w:val="20"/>
          <w:lang w:val="nl-NL" w:eastAsia="nl-BE"/>
        </w:rPr>
      </w:pPr>
      <w:bookmarkStart w:id="3" w:name="B0100nedtoelichting0003"/>
      <w:bookmarkEnd w:id="3"/>
      <w:r w:rsidRPr="006962B3">
        <w:rPr>
          <w:rFonts w:cs="Arial"/>
          <w:color w:val="333333"/>
          <w:szCs w:val="20"/>
          <w:lang w:val="nl-NL" w:eastAsia="nl-BE"/>
        </w:rPr>
        <w:t>Mevrouw Kristin GIELIS werd voorgedragen als burgemeester door een akte van voordracht op 22 oktober 2018 bij de gouverneur. Door het ministerieel besluit van 30 november 2018 werd zij benoemd tot burgemeester van Laakdal. Zij heeft bij de gouverneur de eed afgelegd op 11 december 2018.</w:t>
      </w:r>
    </w:p>
    <w:p w:rsidR="009C3091" w:rsidRDefault="009C3091" w:rsidP="009C3091">
      <w:pPr>
        <w:rPr>
          <w:caps/>
        </w:rPr>
      </w:pPr>
    </w:p>
    <w:tbl>
      <w:tblPr>
        <w:tblW w:w="0" w:type="auto"/>
        <w:tblLayout w:type="fixed"/>
        <w:tblCellMar>
          <w:left w:w="70" w:type="dxa"/>
          <w:right w:w="70" w:type="dxa"/>
        </w:tblCellMar>
        <w:tblLook w:val="04A0" w:firstRow="1" w:lastRow="0" w:firstColumn="1" w:lastColumn="0" w:noHBand="0" w:noVBand="1"/>
      </w:tblPr>
      <w:tblGrid>
        <w:gridCol w:w="1204"/>
        <w:gridCol w:w="8008"/>
      </w:tblGrid>
      <w:tr w:rsidR="009C3091" w:rsidTr="00442319">
        <w:tc>
          <w:tcPr>
            <w:tcW w:w="1204" w:type="dxa"/>
            <w:hideMark/>
          </w:tcPr>
          <w:p w:rsidR="009C3091" w:rsidRDefault="009C3091" w:rsidP="00442319">
            <w:pPr>
              <w:rPr>
                <w:b/>
                <w:bCs/>
              </w:rPr>
            </w:pPr>
            <w:r>
              <w:rPr>
                <w:b/>
                <w:bCs/>
              </w:rPr>
              <w:t>03</w:t>
            </w:r>
          </w:p>
        </w:tc>
        <w:tc>
          <w:tcPr>
            <w:tcW w:w="8008" w:type="dxa"/>
            <w:hideMark/>
          </w:tcPr>
          <w:p w:rsidR="009C3091" w:rsidRDefault="004E3EBF" w:rsidP="00442319">
            <w:pPr>
              <w:rPr>
                <w:u w:val="single"/>
              </w:rPr>
            </w:pPr>
            <w:r>
              <w:rPr>
                <w:u w:val="single"/>
              </w:rPr>
              <w:t>Installatie gemeenteraadsleden.  Onderzoek van de geloofsbrieven – eedaflegging – vaststelling van de rangorde.</w:t>
            </w:r>
          </w:p>
        </w:tc>
      </w:tr>
    </w:tbl>
    <w:p w:rsidR="00E750DB" w:rsidRDefault="00E750DB" w:rsidP="00E750DB"/>
    <w:p w:rsidR="00E750DB" w:rsidRPr="00E750DB" w:rsidRDefault="00E750DB" w:rsidP="00E750DB">
      <w:pPr>
        <w:rPr>
          <w:rFonts w:cs="Arial"/>
          <w:color w:val="333333"/>
          <w:szCs w:val="20"/>
          <w:lang w:val="nl-NL" w:eastAsia="nl-BE"/>
        </w:rPr>
      </w:pPr>
      <w:bookmarkStart w:id="4" w:name="B0100nedtoelichting0004"/>
      <w:bookmarkEnd w:id="4"/>
      <w:r w:rsidRPr="00E750DB">
        <w:rPr>
          <w:rFonts w:cs="Arial"/>
          <w:color w:val="333333"/>
          <w:szCs w:val="20"/>
          <w:lang w:val="nl-NL" w:eastAsia="nl-BE"/>
        </w:rPr>
        <w:t xml:space="preserve">Op 14 oktober 2018 vonden de gemeenteraadsverkiezingen plaats. Die verkiezingen leiden tot een nieuwe samenstelling van de gemeente- en OCMW raden. De nieuwe verkozenen dienen te worden geïnstalleerd. </w:t>
      </w:r>
      <w:r w:rsidR="00F84CF7">
        <w:rPr>
          <w:rFonts w:cs="Arial"/>
          <w:color w:val="333333"/>
          <w:szCs w:val="20"/>
          <w:lang w:val="nl-NL" w:eastAsia="nl-BE"/>
        </w:rPr>
        <w:t xml:space="preserve">Ze moeten tevens de eed afleggen en de rangorde zal worden bepaald.  </w:t>
      </w:r>
      <w:r w:rsidRPr="00E750DB">
        <w:rPr>
          <w:rFonts w:cs="Arial"/>
          <w:color w:val="333333"/>
          <w:szCs w:val="20"/>
          <w:lang w:val="nl-NL" w:eastAsia="nl-BE"/>
        </w:rPr>
        <w:t>De uittredende voorzitter heeft bepaald dat de installatievergadering doorgang vindt op donderdag 3 januari 2019.</w:t>
      </w:r>
    </w:p>
    <w:p w:rsidR="00E750DB" w:rsidRDefault="00E750DB" w:rsidP="00C64088">
      <w:pPr>
        <w:rPr>
          <w:caps/>
        </w:rPr>
      </w:pPr>
    </w:p>
    <w:p w:rsidR="00F84CF7" w:rsidRDefault="00F84CF7" w:rsidP="00C64088">
      <w:pPr>
        <w:rPr>
          <w:caps/>
        </w:rPr>
      </w:pPr>
    </w:p>
    <w:tbl>
      <w:tblPr>
        <w:tblW w:w="0" w:type="auto"/>
        <w:tblLayout w:type="fixed"/>
        <w:tblCellMar>
          <w:left w:w="70" w:type="dxa"/>
          <w:right w:w="70" w:type="dxa"/>
        </w:tblCellMar>
        <w:tblLook w:val="04A0" w:firstRow="1" w:lastRow="0" w:firstColumn="1" w:lastColumn="0" w:noHBand="0" w:noVBand="1"/>
      </w:tblPr>
      <w:tblGrid>
        <w:gridCol w:w="1204"/>
        <w:gridCol w:w="8008"/>
      </w:tblGrid>
      <w:tr w:rsidR="00F84CF7" w:rsidTr="00B771F4">
        <w:tc>
          <w:tcPr>
            <w:tcW w:w="1204" w:type="dxa"/>
            <w:hideMark/>
          </w:tcPr>
          <w:p w:rsidR="00F84CF7" w:rsidRDefault="00F84CF7" w:rsidP="00B771F4">
            <w:pPr>
              <w:rPr>
                <w:b/>
                <w:bCs/>
              </w:rPr>
            </w:pPr>
            <w:r>
              <w:rPr>
                <w:b/>
                <w:bCs/>
              </w:rPr>
              <w:t>04</w:t>
            </w:r>
          </w:p>
        </w:tc>
        <w:tc>
          <w:tcPr>
            <w:tcW w:w="8008" w:type="dxa"/>
            <w:hideMark/>
          </w:tcPr>
          <w:p w:rsidR="00F84CF7" w:rsidRDefault="00F84CF7" w:rsidP="00B771F4">
            <w:pPr>
              <w:rPr>
                <w:u w:val="single"/>
              </w:rPr>
            </w:pPr>
            <w:r>
              <w:rPr>
                <w:u w:val="single"/>
              </w:rPr>
              <w:t>De fractievorming in de gemeenteraad (optioneel).</w:t>
            </w:r>
          </w:p>
        </w:tc>
      </w:tr>
    </w:tbl>
    <w:p w:rsidR="00F84CF7" w:rsidRPr="00E750DB" w:rsidRDefault="00F84CF7" w:rsidP="00F84CF7">
      <w:pPr>
        <w:rPr>
          <w:rFonts w:cs="Arial"/>
          <w:color w:val="333333"/>
          <w:szCs w:val="20"/>
          <w:lang w:val="nl-NL" w:eastAsia="nl-BE"/>
        </w:rPr>
      </w:pPr>
      <w:r w:rsidRPr="00E750DB">
        <w:rPr>
          <w:rFonts w:cs="Arial"/>
          <w:color w:val="333333"/>
          <w:szCs w:val="20"/>
          <w:lang w:val="nl-NL" w:eastAsia="nl-BE"/>
        </w:rPr>
        <w:br/>
        <w:t> </w:t>
      </w:r>
    </w:p>
    <w:p w:rsidR="00F84CF7" w:rsidRPr="00E750DB" w:rsidRDefault="00F84CF7" w:rsidP="00F84CF7">
      <w:pPr>
        <w:rPr>
          <w:rFonts w:cs="Arial"/>
          <w:color w:val="333333"/>
          <w:szCs w:val="20"/>
          <w:lang w:val="nl-NL" w:eastAsia="nl-BE"/>
        </w:rPr>
      </w:pPr>
      <w:r w:rsidRPr="00E750DB">
        <w:rPr>
          <w:rFonts w:cs="Arial"/>
          <w:color w:val="333333"/>
          <w:szCs w:val="20"/>
          <w:lang w:val="nl-NL" w:eastAsia="nl-BE"/>
        </w:rPr>
        <w:t>Artikel 36 §1 van het decreet lokaal bestuur stelt dat een of meer gemeenteraadsleden die op dezelfde lijst zijn verkozen een fractie vormen.</w:t>
      </w:r>
    </w:p>
    <w:p w:rsidR="00F84CF7" w:rsidRPr="00E750DB" w:rsidRDefault="00F84CF7" w:rsidP="00F84CF7">
      <w:pPr>
        <w:rPr>
          <w:rFonts w:cs="Arial"/>
          <w:color w:val="333333"/>
          <w:szCs w:val="20"/>
          <w:lang w:val="nl-NL" w:eastAsia="nl-BE"/>
        </w:rPr>
      </w:pPr>
      <w:r w:rsidRPr="00E750DB">
        <w:rPr>
          <w:rFonts w:cs="Arial"/>
          <w:color w:val="333333"/>
          <w:szCs w:val="20"/>
          <w:lang w:val="nl-NL" w:eastAsia="nl-BE"/>
        </w:rPr>
        <w:t>In afwijking hiervan kunnen kandidaat-gemeenteraadsleden die op dezelfde lijst zijn verkozen twee fracties vormen mits aan bepaalde voorwaarden wordt voldaan. Ook kunnen een of meer gemeenteraadsleden die verkozen zijn op lijsten die zich uiterlijk op de installatievergadering onderling verenigen, een fractie vormen.</w:t>
      </w:r>
    </w:p>
    <w:p w:rsidR="00F84CF7" w:rsidRDefault="00F84CF7" w:rsidP="00F84CF7">
      <w:pPr>
        <w:rPr>
          <w:rFonts w:cs="Arial"/>
          <w:color w:val="333333"/>
          <w:szCs w:val="20"/>
          <w:lang w:val="nl-NL" w:eastAsia="nl-BE"/>
        </w:rPr>
      </w:pPr>
    </w:p>
    <w:p w:rsidR="00F84CF7" w:rsidRPr="00E750DB" w:rsidRDefault="00F84CF7" w:rsidP="00F84CF7">
      <w:pPr>
        <w:rPr>
          <w:rFonts w:cs="Arial"/>
          <w:color w:val="333333"/>
          <w:szCs w:val="20"/>
          <w:lang w:val="nl-NL" w:eastAsia="nl-BE"/>
        </w:rPr>
      </w:pPr>
      <w:r w:rsidRPr="00E750DB">
        <w:rPr>
          <w:rFonts w:cs="Arial"/>
          <w:color w:val="333333"/>
          <w:szCs w:val="20"/>
          <w:lang w:val="nl-NL" w:eastAsia="nl-BE"/>
        </w:rPr>
        <w:t>De beslissing om vanuit één lijst twee afzonderlijke fractie te vormen in de gemeenteraad, moest al genomen zijn bij de indiening van de akte van voordracht of de verbeteringsakte van de kandidaten voor de gemeenteraadsverkiezingen zelf bij de voorzitter van het gemeentelijk hoofdbureau. Aangezien dit niet is gebeurd, kunnen geen aparte fracties in de gemeenteraad meer gevormd worden.</w:t>
      </w:r>
    </w:p>
    <w:p w:rsidR="00F84CF7" w:rsidRPr="00E750DB" w:rsidRDefault="00F84CF7" w:rsidP="00F84CF7">
      <w:pPr>
        <w:spacing w:before="100" w:beforeAutospacing="1" w:after="100" w:afterAutospacing="1"/>
        <w:rPr>
          <w:rFonts w:cs="Arial"/>
          <w:color w:val="333333"/>
          <w:szCs w:val="20"/>
          <w:lang w:val="nl-NL" w:eastAsia="nl-BE"/>
        </w:rPr>
      </w:pPr>
      <w:r w:rsidRPr="00E750DB">
        <w:rPr>
          <w:rFonts w:cs="Arial"/>
          <w:color w:val="333333"/>
          <w:szCs w:val="20"/>
          <w:lang w:val="nl-NL" w:eastAsia="nl-BE"/>
        </w:rPr>
        <w:t>Tot de onderlinge vereniging van lijsten moet beslist worden uiterlijk op de installatievergadering van de gemeenteraad door een meerderheid van de verkozen raadsleden op elk van deze lijsten. Er is geen enkele lijst die de wens heeft uitgedrukt zich met een andere lijst te verenigen tot één fractie.</w:t>
      </w:r>
    </w:p>
    <w:tbl>
      <w:tblPr>
        <w:tblW w:w="9212" w:type="dxa"/>
        <w:tblLayout w:type="fixed"/>
        <w:tblCellMar>
          <w:left w:w="70" w:type="dxa"/>
          <w:right w:w="70" w:type="dxa"/>
        </w:tblCellMar>
        <w:tblLook w:val="04A0" w:firstRow="1" w:lastRow="0" w:firstColumn="1" w:lastColumn="0" w:noHBand="0" w:noVBand="1"/>
      </w:tblPr>
      <w:tblGrid>
        <w:gridCol w:w="1204"/>
        <w:gridCol w:w="8008"/>
      </w:tblGrid>
      <w:tr w:rsidR="009C3091" w:rsidTr="00F84CF7">
        <w:tc>
          <w:tcPr>
            <w:tcW w:w="1204" w:type="dxa"/>
            <w:hideMark/>
          </w:tcPr>
          <w:p w:rsidR="009C3091" w:rsidRDefault="00F84CF7" w:rsidP="00C64088">
            <w:pPr>
              <w:rPr>
                <w:b/>
                <w:bCs/>
              </w:rPr>
            </w:pPr>
            <w:r>
              <w:rPr>
                <w:b/>
                <w:bCs/>
              </w:rPr>
              <w:t>05</w:t>
            </w:r>
          </w:p>
        </w:tc>
        <w:tc>
          <w:tcPr>
            <w:tcW w:w="8008" w:type="dxa"/>
            <w:hideMark/>
          </w:tcPr>
          <w:p w:rsidR="009C3091" w:rsidRDefault="004E3EBF" w:rsidP="00C64088">
            <w:pPr>
              <w:rPr>
                <w:u w:val="single"/>
              </w:rPr>
            </w:pPr>
            <w:r>
              <w:rPr>
                <w:u w:val="single"/>
              </w:rPr>
              <w:t>Verkiezing van de voorzitter van de gemeenteraad.</w:t>
            </w:r>
          </w:p>
        </w:tc>
      </w:tr>
    </w:tbl>
    <w:p w:rsidR="009C3091" w:rsidRDefault="009C3091" w:rsidP="00C64088"/>
    <w:p w:rsidR="00C64088" w:rsidRPr="00C64088" w:rsidRDefault="00C64088" w:rsidP="00C64088">
      <w:pPr>
        <w:rPr>
          <w:rFonts w:cs="Arial"/>
          <w:color w:val="333333"/>
          <w:szCs w:val="20"/>
          <w:lang w:val="nl-NL" w:eastAsia="nl-BE"/>
        </w:rPr>
      </w:pPr>
      <w:bookmarkStart w:id="5" w:name="B0100nedtoelichting0005"/>
      <w:bookmarkEnd w:id="5"/>
      <w:r w:rsidRPr="00C64088">
        <w:rPr>
          <w:rFonts w:cs="Arial"/>
          <w:color w:val="333333"/>
          <w:szCs w:val="20"/>
          <w:lang w:val="nl-NL" w:eastAsia="nl-BE"/>
        </w:rPr>
        <w:t>Op 14 oktober 2018 vonden de gemeenteraadsverkiezingen plaats. Die verkiezingen leiden tot een nieuwe samenstelling van de gemeente- en OCMW raden.</w:t>
      </w:r>
    </w:p>
    <w:p w:rsidR="00C64088" w:rsidRPr="00C64088" w:rsidRDefault="00C64088" w:rsidP="00C64088">
      <w:pPr>
        <w:spacing w:before="100" w:beforeAutospacing="1" w:after="100" w:afterAutospacing="1"/>
        <w:rPr>
          <w:rFonts w:cs="Arial"/>
          <w:color w:val="333333"/>
          <w:szCs w:val="20"/>
          <w:lang w:val="nl-NL" w:eastAsia="nl-BE"/>
        </w:rPr>
      </w:pPr>
      <w:r w:rsidRPr="00C64088">
        <w:rPr>
          <w:rFonts w:cs="Arial"/>
          <w:color w:val="333333"/>
          <w:szCs w:val="20"/>
          <w:lang w:val="nl-NL" w:eastAsia="nl-BE"/>
        </w:rPr>
        <w:t>Thans dient een nieuwe voorzitter van de gemeenteraad te worden verkozen die tevens van rechtswege ook voorzitter van de OCMW-raad is. Dit gebeurt op basis van een akte van voordracht.</w:t>
      </w:r>
    </w:p>
    <w:tbl>
      <w:tblPr>
        <w:tblW w:w="9212" w:type="dxa"/>
        <w:tblLayout w:type="fixed"/>
        <w:tblCellMar>
          <w:left w:w="70" w:type="dxa"/>
          <w:right w:w="70" w:type="dxa"/>
        </w:tblCellMar>
        <w:tblLook w:val="04A0" w:firstRow="1" w:lastRow="0" w:firstColumn="1" w:lastColumn="0" w:noHBand="0" w:noVBand="1"/>
      </w:tblPr>
      <w:tblGrid>
        <w:gridCol w:w="1204"/>
        <w:gridCol w:w="8008"/>
      </w:tblGrid>
      <w:tr w:rsidR="009C3091" w:rsidTr="00C64088">
        <w:tc>
          <w:tcPr>
            <w:tcW w:w="1204" w:type="dxa"/>
            <w:hideMark/>
          </w:tcPr>
          <w:p w:rsidR="009C3091" w:rsidRDefault="00F84CF7" w:rsidP="00442319">
            <w:pPr>
              <w:rPr>
                <w:b/>
                <w:bCs/>
              </w:rPr>
            </w:pPr>
            <w:r>
              <w:rPr>
                <w:b/>
                <w:bCs/>
              </w:rPr>
              <w:lastRenderedPageBreak/>
              <w:t>06</w:t>
            </w:r>
          </w:p>
        </w:tc>
        <w:tc>
          <w:tcPr>
            <w:tcW w:w="8008" w:type="dxa"/>
            <w:hideMark/>
          </w:tcPr>
          <w:p w:rsidR="009C3091" w:rsidRDefault="004E3EBF" w:rsidP="00442319">
            <w:pPr>
              <w:rPr>
                <w:u w:val="single"/>
              </w:rPr>
            </w:pPr>
            <w:r>
              <w:rPr>
                <w:u w:val="single"/>
              </w:rPr>
              <w:t>Verkiezing van de schepenen – eedaflegging – bepaling rangorde.</w:t>
            </w:r>
            <w:r w:rsidR="009C3091">
              <w:rPr>
                <w:u w:val="single"/>
              </w:rPr>
              <w:t>.</w:t>
            </w:r>
          </w:p>
        </w:tc>
      </w:tr>
    </w:tbl>
    <w:p w:rsidR="00F84CF7" w:rsidRDefault="00F84CF7" w:rsidP="00C64088">
      <w:pPr>
        <w:rPr>
          <w:rFonts w:cs="Arial"/>
          <w:color w:val="333333"/>
          <w:szCs w:val="20"/>
          <w:lang w:val="nl-NL" w:eastAsia="nl-BE"/>
        </w:rPr>
      </w:pPr>
    </w:p>
    <w:p w:rsidR="00C64088" w:rsidRPr="00F93152" w:rsidRDefault="00C64088" w:rsidP="00C64088">
      <w:pPr>
        <w:rPr>
          <w:rFonts w:cs="Arial"/>
          <w:color w:val="333333"/>
          <w:szCs w:val="20"/>
          <w:lang w:val="nl-NL" w:eastAsia="nl-BE"/>
        </w:rPr>
      </w:pPr>
      <w:r w:rsidRPr="00F93152">
        <w:rPr>
          <w:rFonts w:cs="Arial"/>
          <w:color w:val="333333"/>
          <w:szCs w:val="20"/>
          <w:lang w:val="nl-NL" w:eastAsia="nl-BE"/>
        </w:rPr>
        <w:t xml:space="preserve">Op 14 oktober 2018 vonden de gemeenteraadsverkiezingen plaats. Die verkiezingen leiden tot een nieuwe samenstelling van de gemeente- en OCMW raden. </w:t>
      </w:r>
    </w:p>
    <w:p w:rsidR="00C64088" w:rsidRPr="00F93152" w:rsidRDefault="00C64088" w:rsidP="00C64088">
      <w:pPr>
        <w:rPr>
          <w:rFonts w:cs="Arial"/>
          <w:color w:val="333333"/>
          <w:szCs w:val="20"/>
          <w:lang w:val="nl-NL" w:eastAsia="nl-BE"/>
        </w:rPr>
      </w:pPr>
      <w:r w:rsidRPr="00F93152">
        <w:rPr>
          <w:rFonts w:cs="Arial"/>
          <w:color w:val="333333"/>
          <w:szCs w:val="20"/>
          <w:lang w:val="nl-NL" w:eastAsia="nl-BE"/>
        </w:rPr>
        <w:t>Thans dient overgegaan te worden tot de verkiezing van de schepenen.</w:t>
      </w:r>
    </w:p>
    <w:p w:rsidR="00C64088" w:rsidRPr="00F93152" w:rsidRDefault="00C64088" w:rsidP="00C64088">
      <w:pPr>
        <w:rPr>
          <w:rFonts w:cs="Arial"/>
          <w:color w:val="333333"/>
          <w:szCs w:val="20"/>
          <w:lang w:val="nl-NL" w:eastAsia="nl-BE"/>
        </w:rPr>
      </w:pPr>
      <w:r w:rsidRPr="00F93152">
        <w:rPr>
          <w:rFonts w:cs="Arial"/>
          <w:color w:val="333333"/>
          <w:szCs w:val="20"/>
          <w:lang w:val="nl-NL" w:eastAsia="nl-BE"/>
        </w:rPr>
        <w:t>Er werd hiervoor een gezamenlijke akte van voordracht ingediend bij de algemeen directeur.</w:t>
      </w:r>
    </w:p>
    <w:p w:rsidR="009C3091" w:rsidRDefault="009C3091" w:rsidP="009C3091"/>
    <w:p w:rsidR="009C3091" w:rsidRDefault="009C3091" w:rsidP="009C3091">
      <w:pPr>
        <w:rPr>
          <w:caps/>
        </w:rPr>
      </w:pPr>
    </w:p>
    <w:tbl>
      <w:tblPr>
        <w:tblW w:w="9212" w:type="dxa"/>
        <w:tblLayout w:type="fixed"/>
        <w:tblCellMar>
          <w:left w:w="70" w:type="dxa"/>
          <w:right w:w="70" w:type="dxa"/>
        </w:tblCellMar>
        <w:tblLook w:val="04A0" w:firstRow="1" w:lastRow="0" w:firstColumn="1" w:lastColumn="0" w:noHBand="0" w:noVBand="1"/>
      </w:tblPr>
      <w:tblGrid>
        <w:gridCol w:w="1204"/>
        <w:gridCol w:w="8008"/>
      </w:tblGrid>
      <w:tr w:rsidR="009C3091" w:rsidTr="00F84CF7">
        <w:tc>
          <w:tcPr>
            <w:tcW w:w="1204" w:type="dxa"/>
            <w:hideMark/>
          </w:tcPr>
          <w:p w:rsidR="009C3091" w:rsidRDefault="009C3091" w:rsidP="00442319">
            <w:pPr>
              <w:rPr>
                <w:b/>
                <w:bCs/>
              </w:rPr>
            </w:pPr>
            <w:r>
              <w:rPr>
                <w:b/>
                <w:bCs/>
              </w:rPr>
              <w:t>07</w:t>
            </w:r>
          </w:p>
        </w:tc>
        <w:tc>
          <w:tcPr>
            <w:tcW w:w="8008" w:type="dxa"/>
            <w:hideMark/>
          </w:tcPr>
          <w:p w:rsidR="009C3091" w:rsidRDefault="004E3EBF" w:rsidP="00442319">
            <w:pPr>
              <w:rPr>
                <w:u w:val="single"/>
              </w:rPr>
            </w:pPr>
            <w:r>
              <w:rPr>
                <w:u w:val="single"/>
              </w:rPr>
              <w:t>Verkiezing van de politieraadsleden.</w:t>
            </w:r>
          </w:p>
        </w:tc>
      </w:tr>
    </w:tbl>
    <w:p w:rsidR="00A22BF8" w:rsidRPr="00A22BF8" w:rsidRDefault="00A22BF8" w:rsidP="00A22BF8">
      <w:pPr>
        <w:spacing w:before="100" w:beforeAutospacing="1" w:after="100" w:afterAutospacing="1"/>
        <w:rPr>
          <w:rFonts w:cs="Arial"/>
          <w:color w:val="333333"/>
          <w:szCs w:val="20"/>
          <w:lang w:val="nl-NL" w:eastAsia="nl-BE"/>
        </w:rPr>
      </w:pPr>
      <w:r w:rsidRPr="00A22BF8">
        <w:rPr>
          <w:rFonts w:cs="Arial"/>
          <w:color w:val="333333"/>
          <w:szCs w:val="20"/>
          <w:lang w:val="nl-NL" w:eastAsia="nl-BE"/>
        </w:rPr>
        <w:t>Op 14 oktober 2018 vonden de gemeenteraadsverkiezingen plaats. Die verkiezingen leiden tot een nieuwe samenstelling van de politieraad.</w:t>
      </w:r>
    </w:p>
    <w:p w:rsidR="00A22BF8" w:rsidRPr="00A22BF8" w:rsidRDefault="00A22BF8" w:rsidP="00A22BF8">
      <w:pPr>
        <w:spacing w:before="100" w:beforeAutospacing="1" w:after="100" w:afterAutospacing="1"/>
        <w:rPr>
          <w:rFonts w:cs="Arial"/>
          <w:color w:val="333333"/>
          <w:szCs w:val="20"/>
          <w:lang w:val="nl-NL" w:eastAsia="nl-BE"/>
        </w:rPr>
      </w:pPr>
      <w:r w:rsidRPr="00A22BF8">
        <w:rPr>
          <w:rFonts w:cs="Arial"/>
          <w:color w:val="333333"/>
          <w:szCs w:val="20"/>
          <w:lang w:val="nl-NL" w:eastAsia="nl-BE"/>
        </w:rPr>
        <w:t>De verkiezing van de leden van de politieraad vindt plaats tijdens de installatievergadering van de gemeenteraad of ten laatste binnen de 10 dagen die erop volgen.</w:t>
      </w:r>
    </w:p>
    <w:p w:rsidR="00A22BF8" w:rsidRPr="00A22BF8" w:rsidRDefault="00A22BF8" w:rsidP="00A22BF8">
      <w:pPr>
        <w:spacing w:before="100" w:beforeAutospacing="1" w:after="100" w:afterAutospacing="1"/>
        <w:rPr>
          <w:rFonts w:cs="Arial"/>
          <w:color w:val="333333"/>
          <w:szCs w:val="20"/>
          <w:lang w:val="nl-NL" w:eastAsia="nl-BE"/>
        </w:rPr>
      </w:pPr>
      <w:r w:rsidRPr="00A22BF8">
        <w:rPr>
          <w:rFonts w:cs="Arial"/>
          <w:color w:val="333333"/>
          <w:szCs w:val="20"/>
          <w:lang w:val="nl-NL" w:eastAsia="nl-BE"/>
        </w:rPr>
        <w:t>Een gezamenlijke akte van voordracht moet worden ingediend op een door de burgemeester bepaalde datum bij de burgemeester bijgestaan door de algemeen directeur. De burgemeester heeft na het verstrijken van de termijn voor het indienen van de voordrachtakten, de kandidatenlijst afgesloten en de kandidaten in alfabetische volgorde gerangschikt.</w:t>
      </w:r>
    </w:p>
    <w:sectPr w:rsidR="00A22BF8" w:rsidRPr="00A22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91" w:rsidRDefault="009C3091" w:rsidP="009C3091">
      <w:r>
        <w:separator/>
      </w:r>
    </w:p>
  </w:endnote>
  <w:endnote w:type="continuationSeparator" w:id="0">
    <w:p w:rsidR="009C3091" w:rsidRDefault="009C3091" w:rsidP="009C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91" w:rsidRDefault="009C3091" w:rsidP="009C3091">
      <w:r>
        <w:separator/>
      </w:r>
    </w:p>
  </w:footnote>
  <w:footnote w:type="continuationSeparator" w:id="0">
    <w:p w:rsidR="009C3091" w:rsidRDefault="009C3091" w:rsidP="009C3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C3336"/>
    <w:multiLevelType w:val="multilevel"/>
    <w:tmpl w:val="9EC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90581"/>
    <w:multiLevelType w:val="hybridMultilevel"/>
    <w:tmpl w:val="1F381694"/>
    <w:lvl w:ilvl="0" w:tplc="4E98703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B465BC"/>
    <w:multiLevelType w:val="multilevel"/>
    <w:tmpl w:val="48B0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A18AE"/>
    <w:multiLevelType w:val="multilevel"/>
    <w:tmpl w:val="EF32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07004"/>
    <w:multiLevelType w:val="multilevel"/>
    <w:tmpl w:val="31CC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E7FA7"/>
    <w:multiLevelType w:val="hybridMultilevel"/>
    <w:tmpl w:val="ED906728"/>
    <w:lvl w:ilvl="0" w:tplc="4E98703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A026844"/>
    <w:multiLevelType w:val="hybridMultilevel"/>
    <w:tmpl w:val="BE2ACFBE"/>
    <w:lvl w:ilvl="0" w:tplc="725EEE8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79"/>
    <w:rsid w:val="000D554B"/>
    <w:rsid w:val="000F6A4A"/>
    <w:rsid w:val="001710BA"/>
    <w:rsid w:val="001C5FFC"/>
    <w:rsid w:val="0021674D"/>
    <w:rsid w:val="00270EE1"/>
    <w:rsid w:val="00365AE2"/>
    <w:rsid w:val="00467F83"/>
    <w:rsid w:val="004E3EBF"/>
    <w:rsid w:val="00551AD7"/>
    <w:rsid w:val="005847D1"/>
    <w:rsid w:val="005A47BF"/>
    <w:rsid w:val="006276C7"/>
    <w:rsid w:val="00643857"/>
    <w:rsid w:val="006962B3"/>
    <w:rsid w:val="006B443F"/>
    <w:rsid w:val="0070776B"/>
    <w:rsid w:val="007B0A44"/>
    <w:rsid w:val="00893418"/>
    <w:rsid w:val="009C3091"/>
    <w:rsid w:val="00A21A7F"/>
    <w:rsid w:val="00A22BF8"/>
    <w:rsid w:val="00AA498E"/>
    <w:rsid w:val="00B04965"/>
    <w:rsid w:val="00C0381C"/>
    <w:rsid w:val="00C64088"/>
    <w:rsid w:val="00D5091A"/>
    <w:rsid w:val="00D825C2"/>
    <w:rsid w:val="00DA4E14"/>
    <w:rsid w:val="00E02F21"/>
    <w:rsid w:val="00E750DB"/>
    <w:rsid w:val="00F36E79"/>
    <w:rsid w:val="00F53106"/>
    <w:rsid w:val="00F611BB"/>
    <w:rsid w:val="00F84CF7"/>
    <w:rsid w:val="00F93152"/>
    <w:rsid w:val="00FF61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BAFB44-D802-4DEA-9ABD-4A3832D3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3418"/>
    <w:rPr>
      <w:rFonts w:cs="Times New Roman"/>
      <w:szCs w:val="22"/>
    </w:rPr>
  </w:style>
  <w:style w:type="paragraph" w:styleId="Kop1">
    <w:name w:val="heading 1"/>
    <w:basedOn w:val="Standaard"/>
    <w:next w:val="Standaard"/>
    <w:link w:val="Kop1Char"/>
    <w:uiPriority w:val="9"/>
    <w:qFormat/>
    <w:rsid w:val="00F611BB"/>
    <w:pPr>
      <w:keepNext/>
      <w:keepLines/>
      <w:spacing w:before="240"/>
      <w:outlineLvl w:val="0"/>
    </w:pPr>
    <w:rPr>
      <w:rFonts w:eastAsiaTheme="majorEastAsia"/>
      <w:color w:val="2F5496" w:themeColor="accent1" w:themeShade="BF"/>
      <w:sz w:val="32"/>
      <w:szCs w:val="32"/>
    </w:rPr>
  </w:style>
  <w:style w:type="paragraph" w:styleId="Kop2">
    <w:name w:val="heading 2"/>
    <w:basedOn w:val="Standaard"/>
    <w:next w:val="Standaard"/>
    <w:link w:val="Kop2Char"/>
    <w:uiPriority w:val="9"/>
    <w:semiHidden/>
    <w:unhideWhenUsed/>
    <w:qFormat/>
    <w:rsid w:val="00F611BB"/>
    <w:pPr>
      <w:keepNext/>
      <w:keepLines/>
      <w:spacing w:before="40"/>
      <w:outlineLvl w:val="1"/>
    </w:pPr>
    <w:rPr>
      <w:rFonts w:eastAsiaTheme="majorEastAsia"/>
      <w:color w:val="2F5496" w:themeColor="accent1" w:themeShade="BF"/>
      <w:sz w:val="26"/>
      <w:szCs w:val="26"/>
    </w:rPr>
  </w:style>
  <w:style w:type="paragraph" w:styleId="Kop3">
    <w:name w:val="heading 3"/>
    <w:basedOn w:val="Standaard"/>
    <w:next w:val="Standaard"/>
    <w:link w:val="Kop3Char"/>
    <w:uiPriority w:val="9"/>
    <w:unhideWhenUsed/>
    <w:qFormat/>
    <w:rsid w:val="001C5FFC"/>
    <w:pPr>
      <w:keepNext/>
      <w:keepLines/>
      <w:spacing w:before="40"/>
      <w:outlineLvl w:val="2"/>
    </w:pPr>
    <w:rPr>
      <w:rFonts w:eastAsiaTheme="majorEastAsia"/>
      <w:color w:val="1F3763" w:themeColor="accent1" w:themeShade="7F"/>
      <w:sz w:val="24"/>
      <w:szCs w:val="24"/>
    </w:rPr>
  </w:style>
  <w:style w:type="paragraph" w:styleId="Kop4">
    <w:name w:val="heading 4"/>
    <w:basedOn w:val="Standaard"/>
    <w:next w:val="Standaard"/>
    <w:link w:val="Kop4Char"/>
    <w:uiPriority w:val="9"/>
    <w:unhideWhenUsed/>
    <w:qFormat/>
    <w:rsid w:val="001C5FFC"/>
    <w:pPr>
      <w:keepNext/>
      <w:keepLines/>
      <w:spacing w:before="40"/>
      <w:outlineLvl w:val="3"/>
    </w:pPr>
    <w:rPr>
      <w:rFonts w:eastAsiaTheme="majorEastAsia"/>
      <w:i/>
      <w:iCs/>
      <w:color w:val="2F5496" w:themeColor="accent1" w:themeShade="BF"/>
    </w:rPr>
  </w:style>
  <w:style w:type="paragraph" w:styleId="Kop5">
    <w:name w:val="heading 5"/>
    <w:basedOn w:val="Standaard"/>
    <w:next w:val="Standaard"/>
    <w:link w:val="Kop5Char"/>
    <w:uiPriority w:val="9"/>
    <w:semiHidden/>
    <w:unhideWhenUsed/>
    <w:qFormat/>
    <w:rsid w:val="001C5FFC"/>
    <w:pPr>
      <w:keepNext/>
      <w:keepLines/>
      <w:spacing w:before="40"/>
      <w:outlineLvl w:val="4"/>
    </w:pPr>
    <w:rPr>
      <w:rFonts w:eastAsiaTheme="majorEastAsia"/>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F611BB"/>
    <w:rPr>
      <w:rFonts w:eastAsiaTheme="majorEastAsia" w:cs="Times New Roman"/>
      <w:color w:val="2F5496" w:themeColor="accent1" w:themeShade="BF"/>
      <w:sz w:val="32"/>
      <w:szCs w:val="32"/>
    </w:rPr>
  </w:style>
  <w:style w:type="character" w:customStyle="1" w:styleId="Kop2Char">
    <w:name w:val="Kop 2 Char"/>
    <w:basedOn w:val="Standaardalinea-lettertype"/>
    <w:link w:val="Kop2"/>
    <w:uiPriority w:val="9"/>
    <w:semiHidden/>
    <w:locked/>
    <w:rsid w:val="00F611BB"/>
    <w:rPr>
      <w:rFonts w:eastAsiaTheme="majorEastAsia" w:cs="Times New Roman"/>
      <w:color w:val="2F5496" w:themeColor="accent1" w:themeShade="BF"/>
      <w:sz w:val="26"/>
      <w:szCs w:val="26"/>
    </w:rPr>
  </w:style>
  <w:style w:type="character" w:customStyle="1" w:styleId="Kop3Char">
    <w:name w:val="Kop 3 Char"/>
    <w:basedOn w:val="Standaardalinea-lettertype"/>
    <w:link w:val="Kop3"/>
    <w:uiPriority w:val="9"/>
    <w:locked/>
    <w:rsid w:val="001C5FFC"/>
    <w:rPr>
      <w:rFonts w:eastAsiaTheme="majorEastAsia" w:cs="Times New Roman"/>
      <w:color w:val="1F3763" w:themeColor="accent1" w:themeShade="7F"/>
      <w:sz w:val="24"/>
      <w:szCs w:val="24"/>
    </w:rPr>
  </w:style>
  <w:style w:type="character" w:customStyle="1" w:styleId="Kop4Char">
    <w:name w:val="Kop 4 Char"/>
    <w:basedOn w:val="Standaardalinea-lettertype"/>
    <w:link w:val="Kop4"/>
    <w:uiPriority w:val="9"/>
    <w:locked/>
    <w:rsid w:val="001C5FFC"/>
    <w:rPr>
      <w:rFonts w:eastAsiaTheme="majorEastAsia" w:cs="Times New Roman"/>
      <w:i/>
      <w:iCs/>
      <w:color w:val="2F5496" w:themeColor="accent1" w:themeShade="BF"/>
    </w:rPr>
  </w:style>
  <w:style w:type="character" w:customStyle="1" w:styleId="Kop5Char">
    <w:name w:val="Kop 5 Char"/>
    <w:basedOn w:val="Standaardalinea-lettertype"/>
    <w:link w:val="Kop5"/>
    <w:uiPriority w:val="9"/>
    <w:semiHidden/>
    <w:locked/>
    <w:rsid w:val="001C5FFC"/>
    <w:rPr>
      <w:rFonts w:eastAsiaTheme="majorEastAsia" w:cs="Times New Roman"/>
      <w:color w:val="2F5496" w:themeColor="accent1" w:themeShade="BF"/>
    </w:rPr>
  </w:style>
  <w:style w:type="paragraph" w:styleId="Titel">
    <w:name w:val="Title"/>
    <w:basedOn w:val="Standaard"/>
    <w:next w:val="Standaard"/>
    <w:link w:val="TitelChar"/>
    <w:uiPriority w:val="10"/>
    <w:qFormat/>
    <w:rsid w:val="00F611BB"/>
    <w:pPr>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locked/>
    <w:rsid w:val="00F611BB"/>
    <w:rPr>
      <w:rFonts w:eastAsiaTheme="majorEastAsia" w:cs="Times New Roman"/>
      <w:spacing w:val="-10"/>
      <w:kern w:val="28"/>
      <w:sz w:val="56"/>
      <w:szCs w:val="56"/>
    </w:rPr>
  </w:style>
  <w:style w:type="paragraph" w:styleId="Ondertitel">
    <w:name w:val="Subtitle"/>
    <w:basedOn w:val="Standaard"/>
    <w:next w:val="Standaard"/>
    <w:link w:val="OndertitelChar"/>
    <w:uiPriority w:val="11"/>
    <w:qFormat/>
    <w:rsid w:val="00F611BB"/>
    <w:pPr>
      <w:numPr>
        <w:ilvl w:val="1"/>
      </w:numPr>
    </w:pPr>
    <w:rPr>
      <w:color w:val="5A5A5A" w:themeColor="text1" w:themeTint="A5"/>
      <w:spacing w:val="15"/>
      <w:sz w:val="22"/>
    </w:rPr>
  </w:style>
  <w:style w:type="character" w:customStyle="1" w:styleId="OndertitelChar">
    <w:name w:val="Ondertitel Char"/>
    <w:basedOn w:val="Standaardalinea-lettertype"/>
    <w:link w:val="Ondertitel"/>
    <w:uiPriority w:val="11"/>
    <w:locked/>
    <w:rsid w:val="00F611BB"/>
    <w:rPr>
      <w:rFonts w:eastAsiaTheme="minorEastAsia" w:cs="Times New Roman"/>
      <w:color w:val="5A5A5A" w:themeColor="text1" w:themeTint="A5"/>
      <w:spacing w:val="15"/>
      <w:sz w:val="22"/>
    </w:rPr>
  </w:style>
  <w:style w:type="paragraph" w:styleId="Geenafstand">
    <w:name w:val="No Spacing"/>
    <w:uiPriority w:val="1"/>
    <w:qFormat/>
    <w:rsid w:val="00DA4E14"/>
    <w:rPr>
      <w:rFonts w:cs="Times New Roman"/>
      <w:szCs w:val="22"/>
    </w:rPr>
  </w:style>
  <w:style w:type="character" w:styleId="Subtielebenadrukking">
    <w:name w:val="Subtle Emphasis"/>
    <w:basedOn w:val="Standaardalinea-lettertype"/>
    <w:uiPriority w:val="19"/>
    <w:qFormat/>
    <w:rsid w:val="00DA4E14"/>
    <w:rPr>
      <w:rFonts w:cs="Times New Roman"/>
      <w:i/>
      <w:iCs/>
      <w:color w:val="404040" w:themeColor="text1" w:themeTint="BF"/>
    </w:rPr>
  </w:style>
  <w:style w:type="character" w:styleId="Zwaar">
    <w:name w:val="Strong"/>
    <w:basedOn w:val="Standaardalinea-lettertype"/>
    <w:uiPriority w:val="22"/>
    <w:qFormat/>
    <w:rsid w:val="00DA4E14"/>
    <w:rPr>
      <w:rFonts w:cs="Times New Roman"/>
      <w:b/>
      <w:bCs/>
    </w:rPr>
  </w:style>
  <w:style w:type="paragraph" w:styleId="Lijstalinea">
    <w:name w:val="List Paragraph"/>
    <w:basedOn w:val="Standaard"/>
    <w:uiPriority w:val="34"/>
    <w:qFormat/>
    <w:rsid w:val="00DA4E14"/>
    <w:pPr>
      <w:ind w:left="720"/>
      <w:contextualSpacing/>
    </w:pPr>
  </w:style>
  <w:style w:type="paragraph" w:styleId="Koptekst">
    <w:name w:val="header"/>
    <w:basedOn w:val="Standaard"/>
    <w:link w:val="KoptekstChar"/>
    <w:uiPriority w:val="99"/>
    <w:unhideWhenUsed/>
    <w:rsid w:val="009C3091"/>
    <w:pPr>
      <w:tabs>
        <w:tab w:val="center" w:pos="4536"/>
        <w:tab w:val="right" w:pos="9072"/>
      </w:tabs>
    </w:pPr>
  </w:style>
  <w:style w:type="character" w:customStyle="1" w:styleId="KoptekstChar">
    <w:name w:val="Koptekst Char"/>
    <w:basedOn w:val="Standaardalinea-lettertype"/>
    <w:link w:val="Koptekst"/>
    <w:uiPriority w:val="99"/>
    <w:rsid w:val="009C3091"/>
    <w:rPr>
      <w:rFonts w:cs="Times New Roman"/>
      <w:szCs w:val="22"/>
    </w:rPr>
  </w:style>
  <w:style w:type="paragraph" w:styleId="Voettekst">
    <w:name w:val="footer"/>
    <w:basedOn w:val="Standaard"/>
    <w:link w:val="VoettekstChar"/>
    <w:uiPriority w:val="99"/>
    <w:unhideWhenUsed/>
    <w:rsid w:val="009C3091"/>
    <w:pPr>
      <w:tabs>
        <w:tab w:val="center" w:pos="4536"/>
        <w:tab w:val="right" w:pos="9072"/>
      </w:tabs>
    </w:pPr>
  </w:style>
  <w:style w:type="character" w:customStyle="1" w:styleId="VoettekstChar">
    <w:name w:val="Voettekst Char"/>
    <w:basedOn w:val="Standaardalinea-lettertype"/>
    <w:link w:val="Voettekst"/>
    <w:uiPriority w:val="99"/>
    <w:rsid w:val="009C3091"/>
    <w:rPr>
      <w:rFonts w:cs="Times New Roman"/>
      <w:szCs w:val="22"/>
    </w:rPr>
  </w:style>
  <w:style w:type="paragraph" w:styleId="Normaalweb">
    <w:name w:val="Normal (Web)"/>
    <w:basedOn w:val="Standaard"/>
    <w:uiPriority w:val="99"/>
    <w:unhideWhenUsed/>
    <w:rsid w:val="009C3091"/>
    <w:pPr>
      <w:spacing w:before="100" w:beforeAutospacing="1" w:after="100" w:afterAutospacing="1"/>
    </w:pPr>
    <w:rPr>
      <w:rFonts w:ascii="Times New Roman" w:hAnsi="Times New Roman"/>
      <w:sz w:val="24"/>
      <w:szCs w:val="24"/>
      <w:lang w:eastAsia="nl-BE"/>
    </w:rPr>
  </w:style>
  <w:style w:type="paragraph" w:styleId="Ballontekst">
    <w:name w:val="Balloon Text"/>
    <w:basedOn w:val="Standaard"/>
    <w:link w:val="BallontekstChar"/>
    <w:uiPriority w:val="99"/>
    <w:semiHidden/>
    <w:unhideWhenUsed/>
    <w:rsid w:val="004E3E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3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3057">
      <w:bodyDiv w:val="1"/>
      <w:marLeft w:val="300"/>
      <w:marRight w:val="300"/>
      <w:marTop w:val="300"/>
      <w:marBottom w:val="300"/>
      <w:divBdr>
        <w:top w:val="none" w:sz="0" w:space="0" w:color="auto"/>
        <w:left w:val="none" w:sz="0" w:space="0" w:color="auto"/>
        <w:bottom w:val="none" w:sz="0" w:space="0" w:color="auto"/>
        <w:right w:val="none" w:sz="0" w:space="0" w:color="auto"/>
      </w:divBdr>
    </w:div>
    <w:div w:id="500002567">
      <w:bodyDiv w:val="1"/>
      <w:marLeft w:val="300"/>
      <w:marRight w:val="300"/>
      <w:marTop w:val="300"/>
      <w:marBottom w:val="300"/>
      <w:divBdr>
        <w:top w:val="none" w:sz="0" w:space="0" w:color="auto"/>
        <w:left w:val="none" w:sz="0" w:space="0" w:color="auto"/>
        <w:bottom w:val="none" w:sz="0" w:space="0" w:color="auto"/>
        <w:right w:val="none" w:sz="0" w:space="0" w:color="auto"/>
      </w:divBdr>
    </w:div>
    <w:div w:id="831143441">
      <w:bodyDiv w:val="1"/>
      <w:marLeft w:val="300"/>
      <w:marRight w:val="300"/>
      <w:marTop w:val="300"/>
      <w:marBottom w:val="300"/>
      <w:divBdr>
        <w:top w:val="none" w:sz="0" w:space="0" w:color="auto"/>
        <w:left w:val="none" w:sz="0" w:space="0" w:color="auto"/>
        <w:bottom w:val="none" w:sz="0" w:space="0" w:color="auto"/>
        <w:right w:val="none" w:sz="0" w:space="0" w:color="auto"/>
      </w:divBdr>
    </w:div>
    <w:div w:id="1023365328">
      <w:bodyDiv w:val="1"/>
      <w:marLeft w:val="300"/>
      <w:marRight w:val="300"/>
      <w:marTop w:val="300"/>
      <w:marBottom w:val="300"/>
      <w:divBdr>
        <w:top w:val="none" w:sz="0" w:space="0" w:color="auto"/>
        <w:left w:val="none" w:sz="0" w:space="0" w:color="auto"/>
        <w:bottom w:val="none" w:sz="0" w:space="0" w:color="auto"/>
        <w:right w:val="none" w:sz="0" w:space="0" w:color="auto"/>
      </w:divBdr>
    </w:div>
    <w:div w:id="1313215404">
      <w:bodyDiv w:val="1"/>
      <w:marLeft w:val="300"/>
      <w:marRight w:val="300"/>
      <w:marTop w:val="300"/>
      <w:marBottom w:val="300"/>
      <w:divBdr>
        <w:top w:val="none" w:sz="0" w:space="0" w:color="auto"/>
        <w:left w:val="none" w:sz="0" w:space="0" w:color="auto"/>
        <w:bottom w:val="none" w:sz="0" w:space="0" w:color="auto"/>
        <w:right w:val="none" w:sz="0" w:space="0" w:color="auto"/>
      </w:divBdr>
    </w:div>
    <w:div w:id="2031174039">
      <w:bodyDiv w:val="1"/>
      <w:marLeft w:val="300"/>
      <w:marRight w:val="300"/>
      <w:marTop w:val="300"/>
      <w:marBottom w:val="300"/>
      <w:divBdr>
        <w:top w:val="none" w:sz="0" w:space="0" w:color="auto"/>
        <w:left w:val="none" w:sz="0" w:space="0" w:color="auto"/>
        <w:bottom w:val="none" w:sz="0" w:space="0" w:color="auto"/>
        <w:right w:val="none" w:sz="0" w:space="0" w:color="auto"/>
      </w:divBdr>
    </w:div>
    <w:div w:id="2078046818">
      <w:marLeft w:val="0"/>
      <w:marRight w:val="0"/>
      <w:marTop w:val="0"/>
      <w:marBottom w:val="0"/>
      <w:divBdr>
        <w:top w:val="none" w:sz="0" w:space="0" w:color="auto"/>
        <w:left w:val="none" w:sz="0" w:space="0" w:color="auto"/>
        <w:bottom w:val="none" w:sz="0" w:space="0" w:color="auto"/>
        <w:right w:val="none" w:sz="0" w:space="0" w:color="auto"/>
      </w:divBdr>
    </w:div>
    <w:div w:id="2078046819">
      <w:marLeft w:val="0"/>
      <w:marRight w:val="0"/>
      <w:marTop w:val="0"/>
      <w:marBottom w:val="0"/>
      <w:divBdr>
        <w:top w:val="none" w:sz="0" w:space="0" w:color="auto"/>
        <w:left w:val="none" w:sz="0" w:space="0" w:color="auto"/>
        <w:bottom w:val="none" w:sz="0" w:space="0" w:color="auto"/>
        <w:right w:val="none" w:sz="0" w:space="0" w:color="auto"/>
      </w:divBdr>
    </w:div>
    <w:div w:id="2078046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Janssens</dc:creator>
  <cp:keywords/>
  <dc:description/>
  <cp:lastModifiedBy>Karen Geukens</cp:lastModifiedBy>
  <cp:revision>2</cp:revision>
  <cp:lastPrinted>2018-12-14T13:46:00Z</cp:lastPrinted>
  <dcterms:created xsi:type="dcterms:W3CDTF">2018-12-14T14:23:00Z</dcterms:created>
  <dcterms:modified xsi:type="dcterms:W3CDTF">2018-12-14T14:23:00Z</dcterms:modified>
</cp:coreProperties>
</file>